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B4" w:rsidRDefault="0045036A" w:rsidP="00A516B4">
      <w:pPr>
        <w:jc w:val="center"/>
        <w:rPr>
          <w:rFonts w:ascii="Times New Roman" w:hAnsi="Times New Roman" w:cs="Times New Roman"/>
        </w:rPr>
      </w:pPr>
      <w:bookmarkStart w:id="0" w:name="_GoBack"/>
      <w:bookmarkEnd w:id="0"/>
      <w:r>
        <w:rPr>
          <w:rFonts w:ascii="Times New Roman" w:hAnsi="Times New Roman" w:cs="Times New Roman"/>
          <w:b/>
          <w:u w:val="single"/>
        </w:rPr>
        <w:t>ARD</w:t>
      </w:r>
      <w:r w:rsidR="00265C2B">
        <w:rPr>
          <w:rFonts w:ascii="Times New Roman" w:hAnsi="Times New Roman" w:cs="Times New Roman"/>
          <w:b/>
          <w:u w:val="single"/>
        </w:rPr>
        <w:t xml:space="preserve"> </w:t>
      </w:r>
      <w:r w:rsidR="00A516B4">
        <w:rPr>
          <w:rFonts w:ascii="Times New Roman" w:hAnsi="Times New Roman" w:cs="Times New Roman"/>
          <w:b/>
          <w:u w:val="single"/>
        </w:rPr>
        <w:t xml:space="preserve">Meeting </w:t>
      </w:r>
      <w:r w:rsidR="00265C2B" w:rsidRPr="0015393C">
        <w:rPr>
          <w:rFonts w:ascii="Times New Roman" w:hAnsi="Times New Roman" w:cs="Times New Roman"/>
          <w:b/>
          <w:u w:val="single"/>
        </w:rPr>
        <w:t>Critique:</w:t>
      </w:r>
    </w:p>
    <w:p w:rsidR="00265C2B" w:rsidRDefault="00A516B4" w:rsidP="00265C2B">
      <w:pPr>
        <w:jc w:val="both"/>
        <w:rPr>
          <w:rFonts w:ascii="Times New Roman" w:hAnsi="Times New Roman" w:cs="Times New Roman"/>
        </w:rPr>
      </w:pPr>
      <w:r>
        <w:rPr>
          <w:rFonts w:ascii="Times New Roman" w:hAnsi="Times New Roman" w:cs="Times New Roman"/>
        </w:rPr>
        <w:t>(Regarding c</w:t>
      </w:r>
      <w:r w:rsidR="00265C2B" w:rsidRPr="0015393C">
        <w:rPr>
          <w:rFonts w:ascii="Times New Roman" w:hAnsi="Times New Roman" w:cs="Times New Roman"/>
        </w:rPr>
        <w:t>ompliance with the Texas Administrative Code (TAC) Title 19, Chapter 89. Adaptations for Special Populations, Subchapter AA: Commissioner’s Rules Concerning Special Education Services</w:t>
      </w:r>
      <w:r w:rsidR="00265C2B">
        <w:rPr>
          <w:rFonts w:ascii="Times New Roman" w:hAnsi="Times New Roman" w:cs="Times New Roman"/>
        </w:rPr>
        <w:t>)</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Division 1: General Provision: Scope and Applicability</w:t>
      </w:r>
    </w:p>
    <w:p w:rsidR="00265C2B" w:rsidRDefault="00265C2B" w:rsidP="00A516B4">
      <w:pPr>
        <w:ind w:left="720"/>
        <w:jc w:val="both"/>
        <w:rPr>
          <w:rFonts w:ascii="Times New Roman" w:hAnsi="Times New Roman" w:cs="Times New Roman"/>
        </w:rPr>
      </w:pPr>
      <w:r>
        <w:rPr>
          <w:rFonts w:ascii="Times New Roman" w:hAnsi="Times New Roman" w:cs="Times New Roman"/>
        </w:rPr>
        <w:t xml:space="preserve">Both ARD meetings were in compliance with this provision due to the fact that Special Education services are provided to both eligible students in accordance with all applicable federal law and regulations, state statutes, rules of the State Board of Education (SBOE) and commissioner of education, and the state pan under Part B of the Individuals with Disabilities Act (IDEA). </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 xml:space="preserve">Division 2: Clarification of Provisions in Federal Regulations and State Law </w:t>
      </w:r>
    </w:p>
    <w:p w:rsidR="00265C2B" w:rsidRDefault="00265C2B" w:rsidP="00A516B4">
      <w:pPr>
        <w:ind w:left="720"/>
        <w:jc w:val="both"/>
        <w:rPr>
          <w:rFonts w:ascii="Times New Roman" w:hAnsi="Times New Roman" w:cs="Times New Roman"/>
        </w:rPr>
      </w:pPr>
      <w:r>
        <w:rPr>
          <w:rFonts w:ascii="Times New Roman" w:hAnsi="Times New Roman" w:cs="Times New Roman"/>
        </w:rPr>
        <w:t>Both ARD meetings were in compliance with this provision, although the following rules don’t apply because of their age:</w:t>
      </w:r>
    </w:p>
    <w:p w:rsidR="00265C2B" w:rsidRDefault="00265C2B" w:rsidP="00265C2B">
      <w:pPr>
        <w:pStyle w:val="ListParagraph"/>
        <w:numPr>
          <w:ilvl w:val="0"/>
          <w:numId w:val="1"/>
        </w:numPr>
        <w:jc w:val="both"/>
        <w:rPr>
          <w:rFonts w:ascii="Times New Roman" w:hAnsi="Times New Roman" w:cs="Times New Roman"/>
        </w:rPr>
      </w:pPr>
      <w:r>
        <w:rPr>
          <w:rFonts w:ascii="Times New Roman" w:hAnsi="Times New Roman" w:cs="Times New Roman"/>
        </w:rPr>
        <w:t>Parental Rights Regarding Adult Students</w:t>
      </w:r>
    </w:p>
    <w:p w:rsidR="00265C2B" w:rsidRDefault="00265C2B" w:rsidP="00265C2B">
      <w:pPr>
        <w:pStyle w:val="ListParagraph"/>
        <w:numPr>
          <w:ilvl w:val="0"/>
          <w:numId w:val="1"/>
        </w:numPr>
        <w:jc w:val="both"/>
        <w:rPr>
          <w:rFonts w:ascii="Times New Roman" w:hAnsi="Times New Roman" w:cs="Times New Roman"/>
        </w:rPr>
      </w:pPr>
      <w:r>
        <w:rPr>
          <w:rFonts w:ascii="Times New Roman" w:hAnsi="Times New Roman" w:cs="Times New Roman"/>
        </w:rPr>
        <w:t>Graduation Requirements</w:t>
      </w:r>
    </w:p>
    <w:p w:rsidR="00265C2B" w:rsidRDefault="00265C2B" w:rsidP="00265C2B">
      <w:pPr>
        <w:pStyle w:val="ListParagraph"/>
        <w:numPr>
          <w:ilvl w:val="0"/>
          <w:numId w:val="1"/>
        </w:numPr>
        <w:jc w:val="both"/>
        <w:rPr>
          <w:rFonts w:ascii="Times New Roman" w:hAnsi="Times New Roman" w:cs="Times New Roman"/>
        </w:rPr>
      </w:pPr>
      <w:r>
        <w:rPr>
          <w:rFonts w:ascii="Times New Roman" w:hAnsi="Times New Roman" w:cs="Times New Roman"/>
        </w:rPr>
        <w:t>Regional Day School Program for the Deaf</w:t>
      </w:r>
    </w:p>
    <w:p w:rsidR="00265C2B" w:rsidRDefault="00265C2B" w:rsidP="00265C2B">
      <w:pPr>
        <w:pStyle w:val="ListParagraph"/>
        <w:numPr>
          <w:ilvl w:val="0"/>
          <w:numId w:val="1"/>
        </w:numPr>
        <w:jc w:val="both"/>
        <w:rPr>
          <w:rFonts w:ascii="Times New Roman" w:hAnsi="Times New Roman" w:cs="Times New Roman"/>
        </w:rPr>
      </w:pPr>
      <w:r>
        <w:rPr>
          <w:rFonts w:ascii="Times New Roman" w:hAnsi="Times New Roman" w:cs="Times New Roman"/>
        </w:rPr>
        <w:t>Referral for thee Texas School for the Blind and Visually Impaired and the Texas School for Deaf Services</w:t>
      </w:r>
    </w:p>
    <w:p w:rsidR="00265C2B" w:rsidRDefault="00265C2B" w:rsidP="00265C2B">
      <w:pPr>
        <w:pStyle w:val="ListParagraph"/>
        <w:numPr>
          <w:ilvl w:val="0"/>
          <w:numId w:val="1"/>
        </w:numPr>
        <w:jc w:val="both"/>
        <w:rPr>
          <w:rFonts w:ascii="Times New Roman" w:hAnsi="Times New Roman" w:cs="Times New Roman"/>
        </w:rPr>
      </w:pPr>
      <w:r>
        <w:rPr>
          <w:rFonts w:ascii="Times New Roman" w:hAnsi="Times New Roman" w:cs="Times New Roman"/>
        </w:rPr>
        <w:t>Transportation of Students Placed in Residential Setting, including the Texas School for the Blind and Visually Impaired and the Texas School for Deaf Services</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Division 3: Memoranda of Understanding Affecting Special Education of Students</w:t>
      </w:r>
    </w:p>
    <w:p w:rsidR="00265C2B" w:rsidRDefault="00265C2B" w:rsidP="00A516B4">
      <w:pPr>
        <w:ind w:left="720"/>
        <w:jc w:val="both"/>
        <w:rPr>
          <w:rFonts w:ascii="Times New Roman" w:hAnsi="Times New Roman" w:cs="Times New Roman"/>
        </w:rPr>
      </w:pPr>
      <w:r>
        <w:rPr>
          <w:rFonts w:ascii="Times New Roman" w:hAnsi="Times New Roman" w:cs="Times New Roman"/>
        </w:rPr>
        <w:t>The rules in this Division do not apply to the students in both ARDS due to the fact that their needs don’t have to be met in residential facilities.</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Division 4: Special Education Funding</w:t>
      </w:r>
    </w:p>
    <w:p w:rsidR="00265C2B" w:rsidRDefault="00265C2B" w:rsidP="00A516B4">
      <w:pPr>
        <w:ind w:left="720"/>
        <w:jc w:val="both"/>
        <w:rPr>
          <w:rFonts w:ascii="Times New Roman" w:hAnsi="Times New Roman" w:cs="Times New Roman"/>
        </w:rPr>
      </w:pPr>
      <w:r>
        <w:rPr>
          <w:rFonts w:ascii="Times New Roman" w:hAnsi="Times New Roman" w:cs="Times New Roman"/>
        </w:rPr>
        <w:t>Both ARD meetings were in compliance with this provision. Based on Average Daily Attendance (ADA) of the students, which is documented by the school’s attendance clerk, the school receives Special Education Funding accordingly.</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Division 5: Special Education and Related Service Personnel</w:t>
      </w:r>
    </w:p>
    <w:p w:rsidR="00265C2B" w:rsidRDefault="00265C2B" w:rsidP="00A516B4">
      <w:pPr>
        <w:ind w:left="720"/>
        <w:jc w:val="both"/>
        <w:rPr>
          <w:rFonts w:ascii="Times New Roman" w:hAnsi="Times New Roman" w:cs="Times New Roman"/>
        </w:rPr>
      </w:pPr>
      <w:r>
        <w:rPr>
          <w:rFonts w:ascii="Times New Roman" w:hAnsi="Times New Roman" w:cs="Times New Roman"/>
        </w:rPr>
        <w:t>Both ARD meetings were in compliance with this provision. All of the teachers involved in the education of the students are certified and licensed in the areas of their assignments and are considered highly qualified teachers.</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Division 6: Regional Education Service Center Special Education Programs</w:t>
      </w:r>
    </w:p>
    <w:p w:rsidR="00265C2B" w:rsidRDefault="00265C2B" w:rsidP="00A516B4">
      <w:pPr>
        <w:ind w:left="720"/>
        <w:jc w:val="both"/>
        <w:rPr>
          <w:rFonts w:ascii="Times New Roman" w:hAnsi="Times New Roman" w:cs="Times New Roman"/>
        </w:rPr>
      </w:pPr>
      <w:r>
        <w:rPr>
          <w:rFonts w:ascii="Times New Roman" w:hAnsi="Times New Roman" w:cs="Times New Roman"/>
        </w:rPr>
        <w:t>Both ARD meetings were in compliance with this provision. All of the teachers involved in the education of the students have received and continue to receive professional development trainings on a yearly basis from the district level as well as the regional level (Region IV).</w:t>
      </w:r>
    </w:p>
    <w:p w:rsidR="00265C2B" w:rsidRDefault="00265C2B" w:rsidP="00265C2B">
      <w:pPr>
        <w:jc w:val="both"/>
        <w:rPr>
          <w:rFonts w:ascii="Times New Roman" w:hAnsi="Times New Roman" w:cs="Times New Roman"/>
        </w:rPr>
      </w:pPr>
    </w:p>
    <w:p w:rsidR="00265C2B" w:rsidRPr="00A516B4" w:rsidRDefault="00265C2B" w:rsidP="00265C2B">
      <w:pPr>
        <w:jc w:val="both"/>
        <w:rPr>
          <w:rFonts w:ascii="Times New Roman" w:hAnsi="Times New Roman" w:cs="Times New Roman"/>
          <w:b/>
        </w:rPr>
      </w:pPr>
      <w:r w:rsidRPr="00A516B4">
        <w:rPr>
          <w:rFonts w:ascii="Times New Roman" w:hAnsi="Times New Roman" w:cs="Times New Roman"/>
          <w:b/>
        </w:rPr>
        <w:t>Division 7: Dispute and Resolution</w:t>
      </w:r>
    </w:p>
    <w:p w:rsidR="008C0AF3" w:rsidRDefault="00265C2B" w:rsidP="00A516B4">
      <w:pPr>
        <w:ind w:left="720"/>
        <w:jc w:val="both"/>
      </w:pPr>
      <w:r>
        <w:rPr>
          <w:rFonts w:ascii="Times New Roman" w:hAnsi="Times New Roman" w:cs="Times New Roman"/>
        </w:rPr>
        <w:t>Both ARD meetings were in compliance with this provision. The evidence of which is presented to the parents in the form of the Notice o</w:t>
      </w:r>
      <w:r w:rsidR="00A516B4">
        <w:rPr>
          <w:rFonts w:ascii="Times New Roman" w:hAnsi="Times New Roman" w:cs="Times New Roman"/>
        </w:rPr>
        <w:t>f Procedural Safeguards booklet,</w:t>
      </w:r>
    </w:p>
    <w:sectPr w:rsidR="008C0A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B4" w:rsidRDefault="00A516B4" w:rsidP="00A516B4">
      <w:r>
        <w:separator/>
      </w:r>
    </w:p>
  </w:endnote>
  <w:endnote w:type="continuationSeparator" w:id="0">
    <w:p w:rsidR="00A516B4" w:rsidRDefault="00A516B4" w:rsidP="00A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B4" w:rsidRDefault="00A516B4" w:rsidP="00A516B4">
      <w:r>
        <w:separator/>
      </w:r>
    </w:p>
  </w:footnote>
  <w:footnote w:type="continuationSeparator" w:id="0">
    <w:p w:rsidR="00A516B4" w:rsidRDefault="00A516B4" w:rsidP="00A5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7B1" w:rsidRPr="00B12B19" w:rsidRDefault="007E47B1" w:rsidP="007E47B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Pr>
        <w:rFonts w:ascii="Times New Roman" w:hAnsi="Times New Roman" w:cs="Times New Roman"/>
      </w:rPr>
      <w:t>Competency 007.1</w:t>
    </w:r>
    <w:r w:rsidRPr="00B12B19">
      <w:rPr>
        <w:rFonts w:ascii="Times New Roman" w:hAnsi="Times New Roman" w:cs="Times New Roman"/>
      </w:rPr>
      <w:ptab w:relativeTo="margin" w:alignment="right" w:leader="none"/>
    </w:r>
    <w:r>
      <w:rPr>
        <w:rFonts w:ascii="Times New Roman" w:hAnsi="Times New Roman" w:cs="Times New Roman"/>
      </w:rPr>
      <w:t>Practicum in Diagnosis</w:t>
    </w:r>
  </w:p>
  <w:p w:rsidR="00A516B4" w:rsidRPr="007E47B1" w:rsidRDefault="00A516B4" w:rsidP="007E4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D17ED"/>
    <w:multiLevelType w:val="hybridMultilevel"/>
    <w:tmpl w:val="402A1620"/>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2B"/>
    <w:rsid w:val="00265C2B"/>
    <w:rsid w:val="0045036A"/>
    <w:rsid w:val="007E47B1"/>
    <w:rsid w:val="008C0AF3"/>
    <w:rsid w:val="00A5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675ED-C197-4D09-AB94-76E66073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2B"/>
    <w:pPr>
      <w:ind w:left="720"/>
      <w:contextualSpacing/>
    </w:pPr>
  </w:style>
  <w:style w:type="paragraph" w:styleId="Header">
    <w:name w:val="header"/>
    <w:basedOn w:val="Normal"/>
    <w:link w:val="HeaderChar"/>
    <w:uiPriority w:val="99"/>
    <w:unhideWhenUsed/>
    <w:rsid w:val="00A516B4"/>
    <w:pPr>
      <w:tabs>
        <w:tab w:val="center" w:pos="4680"/>
        <w:tab w:val="right" w:pos="9360"/>
      </w:tabs>
    </w:pPr>
  </w:style>
  <w:style w:type="character" w:customStyle="1" w:styleId="HeaderChar">
    <w:name w:val="Header Char"/>
    <w:basedOn w:val="DefaultParagraphFont"/>
    <w:link w:val="Header"/>
    <w:uiPriority w:val="99"/>
    <w:rsid w:val="00A516B4"/>
    <w:rPr>
      <w:rFonts w:eastAsiaTheme="minorEastAsia"/>
      <w:sz w:val="24"/>
      <w:szCs w:val="24"/>
    </w:rPr>
  </w:style>
  <w:style w:type="paragraph" w:styleId="Footer">
    <w:name w:val="footer"/>
    <w:basedOn w:val="Normal"/>
    <w:link w:val="FooterChar"/>
    <w:uiPriority w:val="99"/>
    <w:unhideWhenUsed/>
    <w:rsid w:val="00A516B4"/>
    <w:pPr>
      <w:tabs>
        <w:tab w:val="center" w:pos="4680"/>
        <w:tab w:val="right" w:pos="9360"/>
      </w:tabs>
    </w:pPr>
  </w:style>
  <w:style w:type="character" w:customStyle="1" w:styleId="FooterChar">
    <w:name w:val="Footer Char"/>
    <w:basedOn w:val="DefaultParagraphFont"/>
    <w:link w:val="Footer"/>
    <w:uiPriority w:val="99"/>
    <w:rsid w:val="00A516B4"/>
    <w:rPr>
      <w:rFonts w:eastAsiaTheme="minorEastAsia"/>
      <w:sz w:val="24"/>
      <w:szCs w:val="24"/>
    </w:rPr>
  </w:style>
  <w:style w:type="paragraph" w:styleId="BalloonText">
    <w:name w:val="Balloon Text"/>
    <w:basedOn w:val="Normal"/>
    <w:link w:val="BalloonTextChar"/>
    <w:uiPriority w:val="99"/>
    <w:semiHidden/>
    <w:unhideWhenUsed/>
    <w:rsid w:val="00450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6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3</cp:revision>
  <cp:lastPrinted>2015-11-02T23:33:00Z</cp:lastPrinted>
  <dcterms:created xsi:type="dcterms:W3CDTF">2015-11-01T18:23:00Z</dcterms:created>
  <dcterms:modified xsi:type="dcterms:W3CDTF">2015-11-02T23:33:00Z</dcterms:modified>
</cp:coreProperties>
</file>